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46" w:rsidRDefault="00645A48" w:rsidP="005D385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000000" w:themeFill="text1"/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USO DE TOKEN PARA FIRMA DIGITAL</w:t>
      </w:r>
    </w:p>
    <w:p w:rsidR="00645A48" w:rsidRDefault="00645A48" w:rsidP="00645A48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645A48" w:rsidRDefault="00BF27B4" w:rsidP="00BF27B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FF0000"/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ESPECIFICACIONES TÉCNICAS</w:t>
      </w:r>
    </w:p>
    <w:p w:rsidR="00645A48" w:rsidRDefault="00645A48" w:rsidP="00BF27B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FF0000"/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SU COMPUTADORA DEBE POSEER EXPLORER 8 </w:t>
      </w:r>
      <w:proofErr w:type="spellStart"/>
      <w:r>
        <w:rPr>
          <w:rFonts w:ascii="Arial Black" w:hAnsi="Arial Black"/>
          <w:sz w:val="32"/>
          <w:szCs w:val="32"/>
        </w:rPr>
        <w:t>Ó</w:t>
      </w:r>
      <w:proofErr w:type="spellEnd"/>
      <w:r>
        <w:rPr>
          <w:rFonts w:ascii="Arial Black" w:hAnsi="Arial Black"/>
          <w:sz w:val="32"/>
          <w:szCs w:val="32"/>
        </w:rPr>
        <w:t xml:space="preserve"> SUPERIOR</w:t>
      </w:r>
    </w:p>
    <w:p w:rsidR="005D385F" w:rsidRDefault="005D385F" w:rsidP="00645A48">
      <w:pPr>
        <w:spacing w:after="0"/>
        <w:rPr>
          <w:rFonts w:ascii="Arial Black" w:hAnsi="Arial Black"/>
          <w:sz w:val="32"/>
          <w:szCs w:val="32"/>
        </w:rPr>
      </w:pPr>
    </w:p>
    <w:p w:rsidR="00A15539" w:rsidRPr="009C050D" w:rsidRDefault="00A15539" w:rsidP="00A15539">
      <w:pPr>
        <w:pStyle w:val="NormalWeb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9CC2E5" w:themeFill="accent1" w:themeFillTint="99"/>
        <w:spacing w:before="45" w:beforeAutospacing="0" w:after="45" w:afterAutospacing="0"/>
        <w:ind w:left="75" w:right="75"/>
        <w:jc w:val="center"/>
        <w:rPr>
          <w:rFonts w:ascii="Arial Black" w:hAnsi="Arial Black" w:cs="Arial"/>
          <w:color w:val="555555"/>
          <w:sz w:val="32"/>
          <w:szCs w:val="32"/>
          <w:lang w:val="en-US"/>
        </w:rPr>
      </w:pPr>
      <w:r w:rsidRPr="009C050D">
        <w:rPr>
          <w:rFonts w:ascii="Arial Black" w:hAnsi="Arial Black" w:cs="Arial"/>
          <w:color w:val="555555"/>
          <w:sz w:val="32"/>
          <w:szCs w:val="32"/>
          <w:lang w:val="en-US"/>
        </w:rPr>
        <w:t>TOKEN ATHENA MS-ICP</w:t>
      </w:r>
    </w:p>
    <w:p w:rsidR="00A15539" w:rsidRPr="009C050D" w:rsidRDefault="00A15539" w:rsidP="00A15539">
      <w:pPr>
        <w:pStyle w:val="NormalWeb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9CC2E5" w:themeFill="accent1" w:themeFillTint="99"/>
        <w:spacing w:before="45" w:beforeAutospacing="0" w:after="45" w:afterAutospacing="0"/>
        <w:ind w:left="75" w:right="75"/>
        <w:jc w:val="center"/>
        <w:rPr>
          <w:rFonts w:ascii="Arial Black" w:hAnsi="Arial Black" w:cs="Arial"/>
          <w:color w:val="555555"/>
          <w:sz w:val="32"/>
          <w:szCs w:val="32"/>
          <w:lang w:val="en-US"/>
        </w:rPr>
      </w:pPr>
      <w:r w:rsidRPr="009C050D">
        <w:rPr>
          <w:rFonts w:ascii="Arial Black" w:hAnsi="Arial Black" w:cs="Arial"/>
          <w:color w:val="555555"/>
          <w:sz w:val="32"/>
          <w:szCs w:val="32"/>
          <w:lang w:val="en-US"/>
        </w:rPr>
        <w:t>PROVEEDOR: ventas@macroseguridad.net</w:t>
      </w:r>
    </w:p>
    <w:p w:rsidR="00A15539" w:rsidRPr="00A15539" w:rsidRDefault="00A15539" w:rsidP="00645A48">
      <w:pPr>
        <w:spacing w:after="0"/>
        <w:rPr>
          <w:rFonts w:ascii="Arial Black" w:hAnsi="Arial Black"/>
          <w:sz w:val="32"/>
          <w:szCs w:val="32"/>
          <w:lang w:val="en-US"/>
        </w:rPr>
      </w:pPr>
    </w:p>
    <w:p w:rsidR="00645A48" w:rsidRDefault="00645A48" w:rsidP="00645A48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DEBERÁ DESCARGAR 3 DRIVERS:</w:t>
      </w:r>
    </w:p>
    <w:p w:rsidR="00645A48" w:rsidRDefault="005D385F" w:rsidP="00645A48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**</w:t>
      </w:r>
      <w:r w:rsidR="00645A48">
        <w:rPr>
          <w:rFonts w:ascii="Arial Black" w:hAnsi="Arial Black"/>
          <w:sz w:val="32"/>
          <w:szCs w:val="32"/>
        </w:rPr>
        <w:t xml:space="preserve">ANTES VER SI SU SISTEMA OPERATIVO ES DE 32 </w:t>
      </w:r>
      <w:proofErr w:type="spellStart"/>
      <w:r w:rsidR="00645A48">
        <w:rPr>
          <w:rFonts w:ascii="Arial Black" w:hAnsi="Arial Black"/>
          <w:sz w:val="32"/>
          <w:szCs w:val="32"/>
        </w:rPr>
        <w:t>Ó</w:t>
      </w:r>
      <w:proofErr w:type="spellEnd"/>
      <w:r w:rsidR="00645A48">
        <w:rPr>
          <w:rFonts w:ascii="Arial Black" w:hAnsi="Arial Black"/>
          <w:sz w:val="32"/>
          <w:szCs w:val="32"/>
        </w:rPr>
        <w:t xml:space="preserve"> 64 BITS:</w:t>
      </w:r>
    </w:p>
    <w:p w:rsidR="00645A48" w:rsidRDefault="00645A48" w:rsidP="00645A48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BOTÓN INICIO – PANEL DE CONTROL – SISTEMA</w:t>
      </w:r>
      <w:r w:rsidR="005D385F">
        <w:rPr>
          <w:rFonts w:ascii="Arial Black" w:hAnsi="Arial Black"/>
          <w:sz w:val="32"/>
          <w:szCs w:val="32"/>
        </w:rPr>
        <w:t>**</w:t>
      </w:r>
    </w:p>
    <w:p w:rsidR="00CF02E7" w:rsidRDefault="00645A48" w:rsidP="00645A48">
      <w:pPr>
        <w:spacing w:after="0"/>
        <w:rPr>
          <w:rFonts w:ascii="Arial Black" w:hAnsi="Arial Black"/>
          <w:sz w:val="32"/>
          <w:szCs w:val="32"/>
        </w:rPr>
      </w:pPr>
      <w:r w:rsidRPr="00645A48">
        <w:rPr>
          <w:rFonts w:ascii="Arial Black" w:hAnsi="Arial Black"/>
          <w:noProof/>
          <w:sz w:val="32"/>
          <w:szCs w:val="32"/>
          <w:lang w:eastAsia="es-AR"/>
        </w:rPr>
        <w:drawing>
          <wp:inline distT="0" distB="0" distL="0" distR="0">
            <wp:extent cx="6858000" cy="4286250"/>
            <wp:effectExtent l="0" t="0" r="0" b="0"/>
            <wp:docPr id="2" name="Imagen 2" descr="D:\FREIJE\ESCRITORIO\SIST.O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REIJE\ESCRITORIO\SIST.OP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E7" w:rsidRDefault="00CF02E7" w:rsidP="00645A48">
      <w:pPr>
        <w:spacing w:after="0"/>
        <w:rPr>
          <w:rFonts w:ascii="Arial Black" w:hAnsi="Arial Black"/>
          <w:sz w:val="32"/>
          <w:szCs w:val="32"/>
        </w:rPr>
      </w:pPr>
    </w:p>
    <w:p w:rsidR="00645A48" w:rsidRPr="00CF02E7" w:rsidRDefault="00AB0CE5" w:rsidP="00CF02E7">
      <w:pPr>
        <w:pStyle w:val="Prrafodelista"/>
        <w:numPr>
          <w:ilvl w:val="0"/>
          <w:numId w:val="1"/>
        </w:numPr>
        <w:spacing w:after="0"/>
        <w:rPr>
          <w:rFonts w:ascii="Arial Black" w:hAnsi="Arial Black"/>
          <w:sz w:val="32"/>
          <w:szCs w:val="32"/>
        </w:rPr>
      </w:pPr>
      <w:r w:rsidRPr="00CF02E7">
        <w:rPr>
          <w:rFonts w:ascii="Arial Black" w:hAnsi="Arial Black"/>
          <w:sz w:val="32"/>
          <w:szCs w:val="32"/>
        </w:rPr>
        <w:t>INS</w:t>
      </w:r>
      <w:r w:rsidR="00645A48" w:rsidRPr="00CF02E7">
        <w:rPr>
          <w:rFonts w:ascii="Arial Black" w:hAnsi="Arial Black"/>
          <w:sz w:val="32"/>
          <w:szCs w:val="32"/>
        </w:rPr>
        <w:t>TALAR EL QUE CORRE</w:t>
      </w:r>
      <w:r w:rsidR="005D385F" w:rsidRPr="00CF02E7">
        <w:rPr>
          <w:rFonts w:ascii="Arial Black" w:hAnsi="Arial Black"/>
          <w:sz w:val="32"/>
          <w:szCs w:val="32"/>
        </w:rPr>
        <w:t>S</w:t>
      </w:r>
      <w:r w:rsidR="00645A48" w:rsidRPr="00CF02E7">
        <w:rPr>
          <w:rFonts w:ascii="Arial Black" w:hAnsi="Arial Black"/>
          <w:sz w:val="32"/>
          <w:szCs w:val="32"/>
        </w:rPr>
        <w:t>PONDA</w:t>
      </w:r>
      <w:r w:rsidRPr="00CF02E7">
        <w:rPr>
          <w:rFonts w:ascii="Arial Black" w:hAnsi="Arial Black"/>
          <w:sz w:val="32"/>
          <w:szCs w:val="32"/>
        </w:rPr>
        <w:t xml:space="preserve"> (32 </w:t>
      </w:r>
      <w:proofErr w:type="spellStart"/>
      <w:r w:rsidRPr="00CF02E7">
        <w:rPr>
          <w:rFonts w:ascii="Arial Black" w:hAnsi="Arial Black"/>
          <w:sz w:val="32"/>
          <w:szCs w:val="32"/>
        </w:rPr>
        <w:t>Ó</w:t>
      </w:r>
      <w:proofErr w:type="spellEnd"/>
      <w:r w:rsidRPr="00CF02E7">
        <w:rPr>
          <w:rFonts w:ascii="Arial Black" w:hAnsi="Arial Black"/>
          <w:sz w:val="32"/>
          <w:szCs w:val="32"/>
        </w:rPr>
        <w:t xml:space="preserve"> 64)</w:t>
      </w:r>
    </w:p>
    <w:p w:rsidR="00CF02E7" w:rsidRPr="00CF02E7" w:rsidRDefault="00CF02E7" w:rsidP="00CF02E7">
      <w:pPr>
        <w:pStyle w:val="Prrafodelista"/>
        <w:spacing w:after="0"/>
        <w:rPr>
          <w:rFonts w:ascii="Arial Black" w:hAnsi="Arial Black"/>
          <w:sz w:val="32"/>
          <w:szCs w:val="32"/>
        </w:rPr>
      </w:pPr>
      <w:r w:rsidRPr="00CF02E7">
        <w:rPr>
          <w:rFonts w:ascii="Arial Black" w:hAnsi="Arial Black"/>
          <w:sz w:val="32"/>
          <w:szCs w:val="32"/>
        </w:rPr>
        <w:lastRenderedPageBreak/>
        <w:t xml:space="preserve">SEGUIR LOS PASOS 1 A 7 DEL “PROCEDIMIENTO PARA COMENZAR A UTILIZAR EL TOKEN” (PLANILLA IMPRESA ENTREGADA AL MOMENTO DE LA COMPRA </w:t>
      </w:r>
      <w:proofErr w:type="spellStart"/>
      <w:r w:rsidRPr="00CF02E7">
        <w:rPr>
          <w:rFonts w:ascii="Arial Black" w:hAnsi="Arial Black"/>
          <w:sz w:val="32"/>
          <w:szCs w:val="32"/>
        </w:rPr>
        <w:t>Ó</w:t>
      </w:r>
      <w:proofErr w:type="spellEnd"/>
      <w:r w:rsidRPr="00CF02E7">
        <w:rPr>
          <w:rFonts w:ascii="Arial Black" w:hAnsi="Arial Black"/>
          <w:sz w:val="32"/>
          <w:szCs w:val="32"/>
        </w:rPr>
        <w:t xml:space="preserve"> VER ARCHIVO PDF MÁS ABAJO)</w:t>
      </w:r>
    </w:p>
    <w:p w:rsidR="00AB0CE5" w:rsidRDefault="00AB0CE5" w:rsidP="00645A48">
      <w:pPr>
        <w:spacing w:after="0"/>
        <w:rPr>
          <w:rFonts w:ascii="Arial Black" w:hAnsi="Arial Black"/>
          <w:sz w:val="32"/>
          <w:szCs w:val="32"/>
        </w:rPr>
      </w:pPr>
    </w:p>
    <w:p w:rsidR="00AB0CE5" w:rsidRPr="00CF02E7" w:rsidRDefault="00AB0CE5" w:rsidP="00CF02E7">
      <w:pPr>
        <w:pStyle w:val="Prrafodelista"/>
        <w:numPr>
          <w:ilvl w:val="0"/>
          <w:numId w:val="1"/>
        </w:numPr>
        <w:spacing w:after="0"/>
        <w:rPr>
          <w:rFonts w:ascii="Arial Black" w:hAnsi="Arial Black"/>
          <w:sz w:val="32"/>
          <w:szCs w:val="32"/>
        </w:rPr>
      </w:pPr>
      <w:r w:rsidRPr="00CF02E7">
        <w:rPr>
          <w:rFonts w:ascii="Arial Black" w:hAnsi="Arial Black"/>
          <w:sz w:val="32"/>
          <w:szCs w:val="32"/>
        </w:rPr>
        <w:t>DESCARGAR LUEGO COMPLEMENTO 1 Y COMPLEMENTO 2</w:t>
      </w:r>
      <w:r w:rsidR="00CF02E7">
        <w:rPr>
          <w:rFonts w:ascii="Arial Black" w:hAnsi="Arial Black"/>
          <w:sz w:val="32"/>
          <w:szCs w:val="32"/>
        </w:rPr>
        <w:t xml:space="preserve"> archivos adjuntos más abajo</w:t>
      </w:r>
    </w:p>
    <w:p w:rsidR="00AE41DA" w:rsidRDefault="00AE41DA" w:rsidP="00645A48">
      <w:pPr>
        <w:spacing w:after="0"/>
        <w:rPr>
          <w:rFonts w:ascii="Arial Black" w:hAnsi="Arial Black"/>
          <w:sz w:val="32"/>
          <w:szCs w:val="32"/>
        </w:rPr>
      </w:pPr>
    </w:p>
    <w:p w:rsidR="00AE41DA" w:rsidRDefault="00AE41DA" w:rsidP="00645A48">
      <w:pPr>
        <w:spacing w:after="0"/>
        <w:rPr>
          <w:rFonts w:ascii="Arial Black" w:hAnsi="Arial Black"/>
          <w:sz w:val="32"/>
          <w:szCs w:val="32"/>
        </w:rPr>
      </w:pPr>
    </w:p>
    <w:p w:rsidR="00AE41DA" w:rsidRDefault="00A95E98" w:rsidP="00AE41DA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A8D08D" w:themeFill="accent6" w:themeFillTint="99"/>
        <w:spacing w:after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AL MOMENTO DE REALIZAR LA PRIMERA FIRMA DIGITAL EN UNA PRESENTACIÓN O NOTIFICACIÓN ES POSIBLE QUE DEBAN</w:t>
      </w:r>
      <w:r w:rsidR="00AE41DA">
        <w:rPr>
          <w:rFonts w:ascii="Arial Black" w:hAnsi="Arial Black"/>
          <w:sz w:val="32"/>
          <w:szCs w:val="32"/>
        </w:rPr>
        <w:t xml:space="preserve"> SOLICITAR LA AYUDA DE UN </w:t>
      </w:r>
      <w:r w:rsidR="00AE41DA" w:rsidRPr="00AE41DA">
        <w:rPr>
          <w:rFonts w:ascii="Arial Black" w:hAnsi="Arial Black"/>
          <w:sz w:val="32"/>
          <w:szCs w:val="32"/>
          <w:u w:val="single"/>
        </w:rPr>
        <w:t>TÉCNICO INFORMÁTICO</w:t>
      </w:r>
      <w:r w:rsidR="00AE41DA">
        <w:rPr>
          <w:rFonts w:ascii="Arial Black" w:hAnsi="Arial Black"/>
          <w:sz w:val="32"/>
          <w:szCs w:val="32"/>
        </w:rPr>
        <w:t xml:space="preserve"> PARA QUE LES HABILITE</w:t>
      </w:r>
      <w:r>
        <w:rPr>
          <w:rFonts w:ascii="Arial Black" w:hAnsi="Arial Black"/>
          <w:sz w:val="32"/>
          <w:szCs w:val="32"/>
        </w:rPr>
        <w:t xml:space="preserve"> (SI SE LOS PIDE)</w:t>
      </w:r>
      <w:r w:rsidR="00AE41DA">
        <w:rPr>
          <w:rFonts w:ascii="Arial Black" w:hAnsi="Arial Black"/>
          <w:sz w:val="32"/>
          <w:szCs w:val="32"/>
        </w:rPr>
        <w:t xml:space="preserve"> PERMISOS PROPIOS DE SU MÁQUINA PARA PODER DESCARGAR </w:t>
      </w:r>
      <w:r w:rsidR="005F4EB4">
        <w:rPr>
          <w:rFonts w:ascii="Arial Black" w:hAnsi="Arial Black"/>
          <w:sz w:val="32"/>
          <w:szCs w:val="32"/>
        </w:rPr>
        <w:t>OTROS</w:t>
      </w:r>
      <w:r w:rsidR="00AE41DA">
        <w:rPr>
          <w:rFonts w:ascii="Arial Black" w:hAnsi="Arial Black"/>
          <w:sz w:val="32"/>
          <w:szCs w:val="32"/>
        </w:rPr>
        <w:t xml:space="preserve"> COMPLEMENTOS</w:t>
      </w:r>
      <w:r>
        <w:rPr>
          <w:rFonts w:ascii="Arial Black" w:hAnsi="Arial Black"/>
          <w:sz w:val="32"/>
          <w:szCs w:val="32"/>
        </w:rPr>
        <w:t>.</w:t>
      </w:r>
    </w:p>
    <w:p w:rsidR="005D385F" w:rsidRDefault="005D385F" w:rsidP="00645A48">
      <w:pPr>
        <w:spacing w:after="0"/>
        <w:rPr>
          <w:rFonts w:ascii="Arial Black" w:hAnsi="Arial Black"/>
          <w:sz w:val="32"/>
          <w:szCs w:val="32"/>
        </w:rPr>
      </w:pPr>
    </w:p>
    <w:p w:rsidR="00EC52D7" w:rsidRDefault="00EC52D7" w:rsidP="00645A48">
      <w:pPr>
        <w:spacing w:after="0"/>
        <w:rPr>
          <w:rFonts w:ascii="Arial Black" w:hAnsi="Arial Black"/>
          <w:sz w:val="32"/>
          <w:szCs w:val="32"/>
        </w:rPr>
      </w:pPr>
    </w:p>
    <w:p w:rsidR="00EC52D7" w:rsidRDefault="00EC52D7" w:rsidP="00EC52D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FFC000" w:themeFill="accent4"/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LOS CERTIFICADOS DE FIRMA DIGITAL TIENE</w:t>
      </w:r>
      <w:r w:rsidR="00A95E98">
        <w:rPr>
          <w:rFonts w:ascii="Arial Black" w:hAnsi="Arial Black"/>
          <w:sz w:val="32"/>
          <w:szCs w:val="32"/>
        </w:rPr>
        <w:t>N</w:t>
      </w:r>
      <w:r>
        <w:rPr>
          <w:rFonts w:ascii="Arial Black" w:hAnsi="Arial Black"/>
          <w:sz w:val="32"/>
          <w:szCs w:val="32"/>
        </w:rPr>
        <w:t xml:space="preserve"> UNA VALIDEZ DE DOS AÑOS.</w:t>
      </w:r>
    </w:p>
    <w:p w:rsidR="005F4EB4" w:rsidRDefault="005F4EB4" w:rsidP="00CF02E7">
      <w:pPr>
        <w:pStyle w:val="NormalWeb"/>
        <w:shd w:val="clear" w:color="auto" w:fill="FFFFFF"/>
        <w:spacing w:before="45" w:beforeAutospacing="0" w:after="45" w:afterAutospacing="0"/>
        <w:ind w:right="75"/>
        <w:jc w:val="both"/>
        <w:rPr>
          <w:rFonts w:ascii="Arial" w:hAnsi="Arial" w:cs="Arial"/>
          <w:color w:val="555555"/>
          <w:sz w:val="32"/>
          <w:szCs w:val="32"/>
        </w:rPr>
      </w:pPr>
    </w:p>
    <w:p w:rsidR="005F4EB4" w:rsidRPr="00CF02E7" w:rsidRDefault="005F4EB4" w:rsidP="00CF02E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 Black" w:hAnsi="Arial Black" w:cs="Arial"/>
          <w:color w:val="555555"/>
          <w:sz w:val="32"/>
          <w:szCs w:val="32"/>
        </w:rPr>
      </w:pPr>
      <w:r w:rsidRPr="005F4EB4">
        <w:rPr>
          <w:rFonts w:ascii="Arial Black" w:hAnsi="Arial Black" w:cs="Arial"/>
          <w:color w:val="555555"/>
          <w:sz w:val="32"/>
          <w:szCs w:val="32"/>
        </w:rPr>
        <w:t xml:space="preserve">UNA VEZ INSTALADO TODO DEBERÁN CAMBIAR LA CLAVE INGRESANDO DESDE EL SIGUIENTE ÍCONO EN LA PANTALLA Y SELECCIONAR CAMBIO DE CLAVE. </w:t>
      </w:r>
      <w:r w:rsidR="00CF02E7">
        <w:rPr>
          <w:rFonts w:ascii="Arial Black" w:hAnsi="Arial Black" w:cs="Arial"/>
          <w:color w:val="555555"/>
          <w:sz w:val="32"/>
          <w:szCs w:val="32"/>
        </w:rPr>
        <w:t xml:space="preserve">         </w:t>
      </w:r>
      <w:r w:rsidR="00CF02E7" w:rsidRPr="005F4EB4">
        <w:rPr>
          <w:rFonts w:ascii="Arial" w:hAnsi="Arial" w:cs="Arial"/>
          <w:noProof/>
          <w:color w:val="555555"/>
          <w:sz w:val="32"/>
          <w:szCs w:val="32"/>
        </w:rPr>
        <w:drawing>
          <wp:inline distT="0" distB="0" distL="0" distR="0" wp14:anchorId="00752E23" wp14:editId="2A7793A9">
            <wp:extent cx="4210050" cy="1989070"/>
            <wp:effectExtent l="0" t="0" r="0" b="0"/>
            <wp:docPr id="4" name="Imagen 4" descr="D:\FREIJE\ESCRITORIO\icono t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REIJE\ESCRITORIO\icono tok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75" cy="19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D7" w:rsidRPr="00EC52D7" w:rsidRDefault="00EC52D7" w:rsidP="00EC52D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555555"/>
          <w:sz w:val="32"/>
          <w:szCs w:val="32"/>
        </w:rPr>
      </w:pPr>
      <w:bookmarkStart w:id="0" w:name="_GoBack"/>
      <w:r w:rsidRPr="00EC52D7">
        <w:rPr>
          <w:rFonts w:ascii="Arial" w:hAnsi="Arial" w:cs="Arial"/>
          <w:color w:val="555555"/>
          <w:sz w:val="32"/>
          <w:szCs w:val="32"/>
        </w:rPr>
        <w:lastRenderedPageBreak/>
        <w:t>Los certificados emitidos por la Autoridad Certificante del Poder Judicial de la Provincia de Buenos Aires están destinados a los Funcionarios de este Poder Judicial, a los profesionales Auxiliares de la Justicia matriculados en los Colegios de Abogados y a integrantes de otras Entidades que mantienen convenios a tal efecto con la Suprema Corte de Justicia de la Provincia de Buenos Aires.</w:t>
      </w:r>
    </w:p>
    <w:p w:rsidR="00EC52D7" w:rsidRPr="00EC52D7" w:rsidRDefault="00EC52D7" w:rsidP="00EC52D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555555"/>
          <w:sz w:val="32"/>
          <w:szCs w:val="32"/>
        </w:rPr>
      </w:pPr>
      <w:r w:rsidRPr="00EC52D7">
        <w:rPr>
          <w:rFonts w:ascii="Arial" w:hAnsi="Arial" w:cs="Arial"/>
          <w:color w:val="555555"/>
          <w:sz w:val="32"/>
          <w:szCs w:val="32"/>
        </w:rPr>
        <w:t>Los certificados digitales emitidos por esta Autoridad Certificante podrán utilizarse para firmar las transacciones electrónicas realizadas ante los organismos del Poder Judicial de la Provincia de Buenos Aires.</w:t>
      </w:r>
    </w:p>
    <w:p w:rsidR="00AB0CE5" w:rsidRDefault="00AB0CE5" w:rsidP="00EC52D7">
      <w:pPr>
        <w:rPr>
          <w:rFonts w:ascii="Arial Black" w:hAnsi="Arial Black"/>
          <w:sz w:val="32"/>
          <w:szCs w:val="32"/>
        </w:rPr>
      </w:pPr>
    </w:p>
    <w:p w:rsidR="00EC52D7" w:rsidRPr="00EC52D7" w:rsidRDefault="00EC52D7" w:rsidP="00EC52D7">
      <w:pPr>
        <w:shd w:val="clear" w:color="auto" w:fill="FFFFFF"/>
        <w:spacing w:after="0" w:line="240" w:lineRule="auto"/>
        <w:ind w:left="900"/>
        <w:rPr>
          <w:rFonts w:ascii="Georgia" w:eastAsia="Times New Roman" w:hAnsi="Georgia" w:cs="Times New Roman"/>
          <w:color w:val="444444"/>
          <w:sz w:val="45"/>
          <w:szCs w:val="45"/>
          <w:lang w:eastAsia="es-AR"/>
        </w:rPr>
      </w:pPr>
      <w:r w:rsidRPr="00EC52D7">
        <w:rPr>
          <w:rFonts w:ascii="Georgia" w:eastAsia="Times New Roman" w:hAnsi="Georgia" w:cs="Times New Roman"/>
          <w:color w:val="444444"/>
          <w:sz w:val="45"/>
          <w:szCs w:val="45"/>
          <w:lang w:eastAsia="es-AR"/>
        </w:rPr>
        <w:t>Presentaciones y Notificaciones electrónicas - Firma Digital</w:t>
      </w:r>
    </w:p>
    <w:tbl>
      <w:tblPr>
        <w:tblpPr w:leftFromText="141" w:rightFromText="141" w:vertAnchor="text" w:horzAnchor="page" w:tblpX="1" w:tblpY="87"/>
        <w:tblW w:w="1176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6"/>
      </w:tblGrid>
      <w:tr w:rsidR="00EC52D7" w:rsidRPr="00EC52D7" w:rsidTr="00EC52D7">
        <w:trPr>
          <w:tblCellSpacing w:w="15" w:type="dxa"/>
        </w:trPr>
        <w:tc>
          <w:tcPr>
            <w:tcW w:w="11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D7" w:rsidRPr="00EC52D7" w:rsidRDefault="00EC52D7" w:rsidP="00EC52D7">
            <w:pPr>
              <w:spacing w:before="45" w:after="45" w:line="240" w:lineRule="auto"/>
              <w:ind w:left="75" w:right="75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t>El portal de Notificaciones y presentaciones Electrónicas de la Suprema Corte, se constituye como parte esencial de modelo de expediente electrónico que está siendo implementado en los fueros Civil y Comercial, Contencioso Administrativo, de Familia, del trabajo y organismos de la Administración de Justicia y dependencias de la Suprema Corte, le brinda a los letrados, Auxiliares de la Justicia y organismos que participan del proceso, las herramientas para interactuar con el expediente electrónico desde la red Internet.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El aplicativo contempla la emisión de cedulas electrónicas de notificación a domicilio constituido, según las modificaciones introducidas al Código de Procedimiento Civil y Comercial, median la </w:t>
            </w:r>
            <w:hyperlink r:id="rId7" w:history="1">
              <w:r w:rsidRPr="00EC52D7">
                <w:rPr>
                  <w:rFonts w:ascii="Arial" w:eastAsia="Times New Roman" w:hAnsi="Arial" w:cs="Arial"/>
                  <w:color w:val="FF6600"/>
                  <w:lang w:eastAsia="es-AR"/>
                </w:rPr>
                <w:t>ley 14.142</w:t>
              </w:r>
            </w:hyperlink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t> y reglamentado su uso por la </w:t>
            </w:r>
            <w:hyperlink r:id="rId8" w:history="1">
              <w:r w:rsidRPr="00EC52D7">
                <w:rPr>
                  <w:rFonts w:ascii="Arial" w:eastAsia="Times New Roman" w:hAnsi="Arial" w:cs="Arial"/>
                  <w:color w:val="FF6600"/>
                  <w:lang w:eastAsia="es-AR"/>
                </w:rPr>
                <w:t>AC. SCBA 3540/11</w:t>
              </w:r>
            </w:hyperlink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t>. Este sistema permite la recepción de cédulas de notificación electrónica, generadas de oficio o por impulso de las partes.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Desde el mismo portal, nuestro aplicativo, permite la confección y presentación de escritos y oficios como así también la confección de cedulas de notificación por impulso de parte, las presentaciones electrónicas fueron reglamentadas por la Suprema Corte de Justicia mediante la </w:t>
            </w:r>
            <w:hyperlink r:id="rId9" w:history="1">
              <w:r w:rsidRPr="00EC52D7">
                <w:rPr>
                  <w:rFonts w:ascii="Arial" w:eastAsia="Times New Roman" w:hAnsi="Arial" w:cs="Arial"/>
                  <w:color w:val="FF6600"/>
                  <w:lang w:eastAsia="es-AR"/>
                </w:rPr>
                <w:t>Res. SCBA. 1827/12</w:t>
              </w:r>
            </w:hyperlink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Entre las características del sistema se pueden destacar: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Espacio de almacenamiento de documentos digitales accesible solo por el certificado de firma digital.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Único para toda la Provincia de Buenos Aires.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Confeccionar escritos, oficios o cedulas.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Firmarlos Digitalmente.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Presentar escritos u oficios en el organismo.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Diligenciar digitalmente las cedulas a las partes.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Realizar un seguimiento del estado y tratamiento en el organismo.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Adjuntar documental firmada digitalmente en formato PDF.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Acceso de solo lectura sin certificado digital.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• Firma electrónica o digital de presentaciones conjuntas.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>La Suprema Corte de Justicia reglamento el uso obligatorio y paulatino, mediante el </w:t>
            </w:r>
            <w:hyperlink r:id="rId10" w:history="1">
              <w:r w:rsidRPr="00EC52D7">
                <w:rPr>
                  <w:rFonts w:ascii="Arial" w:eastAsia="Times New Roman" w:hAnsi="Arial" w:cs="Arial"/>
                  <w:color w:val="FF6600"/>
                  <w:lang w:eastAsia="es-AR"/>
                </w:rPr>
                <w:t>AC. SCBA 3733</w:t>
              </w:r>
            </w:hyperlink>
            <w:r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EC52D7">
              <w:rPr>
                <w:rFonts w:ascii="Arial" w:eastAsia="Times New Roman" w:hAnsi="Arial" w:cs="Arial"/>
                <w:color w:val="000000"/>
                <w:lang w:eastAsia="es-AR"/>
              </w:rPr>
              <w:br/>
              <w:t xml:space="preserve">Para poder utilizar estas herramientas, Ud. deberá contar con un certificado de firma electrónica emitido por la Suprema Corte de Justicia en el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marco de los convenios vigentes.</w:t>
            </w:r>
          </w:p>
        </w:tc>
      </w:tr>
    </w:tbl>
    <w:p w:rsidR="00EC52D7" w:rsidRPr="00EC52D7" w:rsidRDefault="00EC52D7" w:rsidP="00EC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C52D7" w:rsidRPr="00564741" w:rsidRDefault="00564741" w:rsidP="00EC52D7">
      <w:pPr>
        <w:rPr>
          <w:rFonts w:ascii="Arial Black" w:hAnsi="Arial Black" w:cs="Arial"/>
          <w:sz w:val="32"/>
          <w:szCs w:val="32"/>
        </w:rPr>
      </w:pPr>
      <w:r w:rsidRPr="00564741">
        <w:rPr>
          <w:rFonts w:ascii="Arial Black" w:hAnsi="Arial Black" w:cs="Arial"/>
          <w:sz w:val="28"/>
          <w:szCs w:val="28"/>
        </w:rPr>
        <w:t>INSTRUCTIVOS Y TUTORIALES EN</w:t>
      </w:r>
      <w:proofErr w:type="gramStart"/>
      <w:r w:rsidRPr="00564741">
        <w:rPr>
          <w:rFonts w:ascii="Arial Black" w:hAnsi="Arial Black" w:cs="Arial"/>
          <w:sz w:val="28"/>
          <w:szCs w:val="28"/>
        </w:rPr>
        <w:t xml:space="preserve">: 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564741">
        <w:rPr>
          <w:rFonts w:ascii="Arial Black" w:hAnsi="Arial Black" w:cs="Arial"/>
          <w:sz w:val="32"/>
          <w:szCs w:val="32"/>
        </w:rPr>
        <w:t>http</w:t>
      </w:r>
      <w:proofErr w:type="gramEnd"/>
      <w:r w:rsidRPr="00564741">
        <w:rPr>
          <w:rFonts w:ascii="Arial Black" w:hAnsi="Arial Black" w:cs="Arial"/>
          <w:sz w:val="32"/>
          <w:szCs w:val="32"/>
        </w:rPr>
        <w:t>://www.scba.gov.ar/servicios/notiypresen.asp#firma</w:t>
      </w:r>
    </w:p>
    <w:p w:rsidR="00564741" w:rsidRPr="00564741" w:rsidRDefault="00564741" w:rsidP="00564741">
      <w:pPr>
        <w:jc w:val="center"/>
        <w:rPr>
          <w:rFonts w:ascii="Arial Black" w:hAnsi="Arial Black" w:cs="Arial"/>
          <w:sz w:val="44"/>
          <w:szCs w:val="44"/>
        </w:rPr>
      </w:pPr>
      <w:hyperlink r:id="rId11" w:history="1">
        <w:r w:rsidRPr="00564741">
          <w:rPr>
            <w:rStyle w:val="Hipervnculo"/>
            <w:rFonts w:ascii="Arial Black" w:hAnsi="Arial Black" w:cs="Calibri"/>
            <w:color w:val="auto"/>
            <w:sz w:val="44"/>
            <w:szCs w:val="44"/>
            <w:shd w:val="clear" w:color="auto" w:fill="FFFFFF"/>
          </w:rPr>
          <w:t>Centro de Atención 0810 – 444 – 7222 (SCBA)</w:t>
        </w:r>
      </w:hyperlink>
      <w:bookmarkEnd w:id="0"/>
    </w:p>
    <w:sectPr w:rsidR="00564741" w:rsidRPr="00564741" w:rsidSect="00EC52D7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00FD9"/>
    <w:multiLevelType w:val="hybridMultilevel"/>
    <w:tmpl w:val="610C6F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8"/>
    <w:rsid w:val="00560931"/>
    <w:rsid w:val="00564741"/>
    <w:rsid w:val="005D385F"/>
    <w:rsid w:val="005E5946"/>
    <w:rsid w:val="005F4EB4"/>
    <w:rsid w:val="00645A48"/>
    <w:rsid w:val="009C050D"/>
    <w:rsid w:val="00A15539"/>
    <w:rsid w:val="00A95E98"/>
    <w:rsid w:val="00AB0CE5"/>
    <w:rsid w:val="00AE41DA"/>
    <w:rsid w:val="00B06624"/>
    <w:rsid w:val="00BF27B4"/>
    <w:rsid w:val="00C01740"/>
    <w:rsid w:val="00CF02E7"/>
    <w:rsid w:val="00E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DCB457-1DF1-4D47-BA89-0D3BA78B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encabezado">
    <w:name w:val="encabezado"/>
    <w:basedOn w:val="Normal"/>
    <w:rsid w:val="00EC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justify">
    <w:name w:val="justify"/>
    <w:basedOn w:val="Normal"/>
    <w:rsid w:val="00EC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C52D7"/>
  </w:style>
  <w:style w:type="character" w:styleId="Hipervnculo">
    <w:name w:val="Hyperlink"/>
    <w:basedOn w:val="Fuentedeprrafopredeter"/>
    <w:uiPriority w:val="99"/>
    <w:semiHidden/>
    <w:unhideWhenUsed/>
    <w:rsid w:val="00EC52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a.gov.ar/servicios/Acuerdo%203540-11%20-%20Reglamentaci%C3%B3n%20para%20la%20Notificaci%C3%B3n%20Electr%C3%B3nic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b.gba.gov.ar/legislacion/legislacion/l-1414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ba.gov.ar/subinformacion/callcenter.as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ba.gov.ar/servicios/AC%20373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ba.gov.ar/servicios/presentaciones/documentos/Res1827-1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FREIJE</dc:creator>
  <cp:keywords/>
  <dc:description/>
  <cp:lastModifiedBy>FREIJE</cp:lastModifiedBy>
  <cp:revision>10</cp:revision>
  <dcterms:created xsi:type="dcterms:W3CDTF">2016-04-22T16:52:00Z</dcterms:created>
  <dcterms:modified xsi:type="dcterms:W3CDTF">2016-04-25T17:50:00Z</dcterms:modified>
</cp:coreProperties>
</file>